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71E47" w14:textId="77777777" w:rsidR="00422AE5" w:rsidRDefault="001C560A">
      <w:r>
        <w:rPr>
          <w:noProof/>
          <w:lang w:eastAsia="es-MX"/>
        </w:rPr>
        <w:drawing>
          <wp:inline distT="0" distB="0" distL="0" distR="0" wp14:anchorId="324664FD" wp14:editId="519CFF52">
            <wp:extent cx="5612130" cy="7270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nSRE_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61C2" w14:textId="77777777" w:rsidR="001C560A" w:rsidRDefault="001C560A"/>
    <w:p w14:paraId="37A032C2" w14:textId="06D77712" w:rsidR="000453BA" w:rsidRPr="000453BA" w:rsidRDefault="000453BA" w:rsidP="000453BA">
      <w:pPr>
        <w:jc w:val="center"/>
        <w:rPr>
          <w:rFonts w:ascii="Arial" w:hAnsi="Arial" w:cs="Arial"/>
          <w:b/>
          <w:sz w:val="28"/>
        </w:rPr>
      </w:pPr>
      <w:r w:rsidRPr="000453BA">
        <w:rPr>
          <w:rFonts w:ascii="Arial" w:hAnsi="Arial" w:cs="Arial"/>
          <w:b/>
          <w:sz w:val="28"/>
        </w:rPr>
        <w:t>Intervención de la Delegación de México</w:t>
      </w:r>
      <w:r w:rsidR="00376F30">
        <w:rPr>
          <w:rFonts w:ascii="Arial" w:hAnsi="Arial" w:cs="Arial"/>
          <w:b/>
          <w:sz w:val="28"/>
        </w:rPr>
        <w:t xml:space="preserve">, en el diálogo interactivo con </w:t>
      </w:r>
      <w:r w:rsidR="008C73E0">
        <w:rPr>
          <w:rFonts w:ascii="Arial" w:hAnsi="Arial" w:cs="Arial"/>
          <w:b/>
          <w:sz w:val="28"/>
        </w:rPr>
        <w:t xml:space="preserve">Islandia </w:t>
      </w:r>
    </w:p>
    <w:p w14:paraId="17C809E1" w14:textId="77777777" w:rsidR="00D8366F" w:rsidRPr="00D8366F" w:rsidRDefault="00D8366F" w:rsidP="00D8366F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 xml:space="preserve">Grupo de Trabajo del Mecanismo de Examen Periódico Universal </w:t>
      </w:r>
    </w:p>
    <w:p w14:paraId="702FC890" w14:textId="480A89E9" w:rsidR="00D8366F" w:rsidRPr="00D8366F" w:rsidRDefault="00D8366F" w:rsidP="000453BA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>2</w:t>
      </w:r>
      <w:r w:rsidR="008C73E0">
        <w:rPr>
          <w:rFonts w:ascii="Arial" w:hAnsi="Arial" w:cs="Arial"/>
          <w:b/>
          <w:sz w:val="24"/>
        </w:rPr>
        <w:t>6</w:t>
      </w:r>
      <w:r w:rsidR="00193BD2">
        <w:rPr>
          <w:rFonts w:ascii="Arial" w:hAnsi="Arial" w:cs="Arial"/>
          <w:b/>
          <w:sz w:val="24"/>
        </w:rPr>
        <w:t>o</w:t>
      </w:r>
      <w:r w:rsidRPr="00D8366F">
        <w:rPr>
          <w:rFonts w:ascii="Arial" w:hAnsi="Arial" w:cs="Arial"/>
          <w:b/>
          <w:sz w:val="24"/>
        </w:rPr>
        <w:t xml:space="preserve"> Periodo de Sesiones </w:t>
      </w:r>
    </w:p>
    <w:p w14:paraId="742E359E" w14:textId="16041288" w:rsidR="0025743F" w:rsidRPr="002F74FE" w:rsidRDefault="000453BA" w:rsidP="002574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Ginebra, </w:t>
      </w:r>
      <w:r w:rsidR="008C73E0">
        <w:rPr>
          <w:rFonts w:ascii="Arial" w:hAnsi="Arial" w:cs="Arial"/>
        </w:rPr>
        <w:t xml:space="preserve">1º </w:t>
      </w:r>
      <w:r w:rsidR="0025743F" w:rsidRPr="002F74FE">
        <w:rPr>
          <w:rFonts w:ascii="Arial" w:hAnsi="Arial" w:cs="Arial"/>
        </w:rPr>
        <w:t xml:space="preserve">de </w:t>
      </w:r>
      <w:r w:rsidR="008C73E0">
        <w:rPr>
          <w:rFonts w:ascii="Arial" w:hAnsi="Arial" w:cs="Arial"/>
        </w:rPr>
        <w:t xml:space="preserve">octubre </w:t>
      </w:r>
      <w:r w:rsidR="00193BD2">
        <w:rPr>
          <w:rFonts w:ascii="Arial" w:hAnsi="Arial" w:cs="Arial"/>
        </w:rPr>
        <w:t>de 2016</w:t>
      </w:r>
    </w:p>
    <w:p w14:paraId="2BCBF199" w14:textId="640C7E80" w:rsidR="00E63C5E" w:rsidRDefault="00376F30" w:rsidP="00E63C5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(Cotejar contra lectura)</w:t>
      </w:r>
    </w:p>
    <w:p w14:paraId="371B9C5A" w14:textId="77777777" w:rsidR="00376F30" w:rsidRDefault="00376F30" w:rsidP="00547FFE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4A005685" w14:textId="3FA37429" w:rsidR="00E63C5E" w:rsidRPr="00547FFE" w:rsidRDefault="00E63C5E" w:rsidP="00547FFE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547FFE">
        <w:rPr>
          <w:rFonts w:ascii="Arial" w:hAnsi="Arial" w:cs="Arial"/>
          <w:sz w:val="32"/>
          <w:szCs w:val="32"/>
        </w:rPr>
        <w:t xml:space="preserve">Señor </w:t>
      </w:r>
      <w:r w:rsidR="00AC5B5B">
        <w:rPr>
          <w:rFonts w:ascii="Arial" w:hAnsi="Arial" w:cs="Arial"/>
          <w:sz w:val="32"/>
          <w:szCs w:val="32"/>
        </w:rPr>
        <w:t xml:space="preserve"> Vicepresidente,</w:t>
      </w:r>
    </w:p>
    <w:p w14:paraId="0A04014A" w14:textId="77777777" w:rsidR="002F7E9D" w:rsidRPr="00547FFE" w:rsidRDefault="002F7E9D" w:rsidP="00547FFE">
      <w:pPr>
        <w:spacing w:line="360" w:lineRule="auto"/>
        <w:jc w:val="both"/>
        <w:rPr>
          <w:rFonts w:ascii="Arial" w:hAnsi="Arial" w:cs="Arial"/>
          <w:sz w:val="32"/>
          <w:szCs w:val="20"/>
        </w:rPr>
      </w:pPr>
    </w:p>
    <w:p w14:paraId="2965EEBC" w14:textId="2ADD76C4" w:rsidR="00376F30" w:rsidRDefault="00376F30" w:rsidP="00AC5B5B">
      <w:pPr>
        <w:spacing w:line="360" w:lineRule="auto"/>
        <w:ind w:left="360"/>
        <w:rPr>
          <w:rFonts w:ascii="Arial" w:hAnsi="Arial"/>
          <w:sz w:val="28"/>
          <w:szCs w:val="28"/>
        </w:rPr>
      </w:pPr>
      <w:r w:rsidRPr="00AC5B5B">
        <w:rPr>
          <w:rFonts w:ascii="Arial" w:hAnsi="Arial"/>
          <w:sz w:val="28"/>
          <w:szCs w:val="28"/>
        </w:rPr>
        <w:t xml:space="preserve">Mi delegación se complace por la presencia de la delegación de </w:t>
      </w:r>
      <w:r w:rsidR="008C73E0">
        <w:rPr>
          <w:rFonts w:ascii="Arial" w:hAnsi="Arial"/>
          <w:sz w:val="28"/>
          <w:szCs w:val="28"/>
        </w:rPr>
        <w:t xml:space="preserve">Islandia </w:t>
      </w:r>
      <w:r w:rsidRPr="00AC5B5B">
        <w:rPr>
          <w:rFonts w:ascii="Arial" w:hAnsi="Arial"/>
          <w:sz w:val="28"/>
          <w:szCs w:val="28"/>
        </w:rPr>
        <w:t>y agradece la presentación de su informe.</w:t>
      </w:r>
    </w:p>
    <w:p w14:paraId="1BDC192D" w14:textId="77777777" w:rsidR="00AC5B5B" w:rsidRPr="00AC5B5B" w:rsidRDefault="00AC5B5B" w:rsidP="00AC5B5B">
      <w:pPr>
        <w:spacing w:line="360" w:lineRule="auto"/>
        <w:ind w:left="360"/>
        <w:rPr>
          <w:rFonts w:ascii="Arial" w:hAnsi="Arial"/>
          <w:sz w:val="28"/>
          <w:szCs w:val="28"/>
        </w:rPr>
      </w:pPr>
    </w:p>
    <w:p w14:paraId="46845B78" w14:textId="2F8C73C6" w:rsidR="00376F30" w:rsidRDefault="00376F30" w:rsidP="00AC5B5B">
      <w:pPr>
        <w:spacing w:line="360" w:lineRule="auto"/>
        <w:ind w:left="360"/>
        <w:rPr>
          <w:rFonts w:ascii="Arial" w:hAnsi="Arial"/>
          <w:sz w:val="28"/>
          <w:szCs w:val="28"/>
        </w:rPr>
      </w:pPr>
      <w:r w:rsidRPr="00AC5B5B">
        <w:rPr>
          <w:rFonts w:ascii="Arial" w:hAnsi="Arial"/>
          <w:sz w:val="28"/>
          <w:szCs w:val="28"/>
        </w:rPr>
        <w:t xml:space="preserve">Felicitamos a </w:t>
      </w:r>
      <w:r w:rsidR="008C73E0">
        <w:rPr>
          <w:rFonts w:ascii="Arial" w:hAnsi="Arial"/>
          <w:sz w:val="28"/>
          <w:szCs w:val="28"/>
        </w:rPr>
        <w:t xml:space="preserve">Islandia </w:t>
      </w:r>
      <w:r w:rsidRPr="00AC5B5B">
        <w:rPr>
          <w:rFonts w:ascii="Arial" w:hAnsi="Arial"/>
          <w:sz w:val="28"/>
          <w:szCs w:val="28"/>
        </w:rPr>
        <w:t>por s</w:t>
      </w:r>
      <w:r w:rsidR="00AC5B5B" w:rsidRPr="00AC5B5B">
        <w:rPr>
          <w:rFonts w:ascii="Arial" w:hAnsi="Arial"/>
          <w:sz w:val="28"/>
          <w:szCs w:val="28"/>
        </w:rPr>
        <w:t>u compromiso con este mecanismo</w:t>
      </w:r>
      <w:r w:rsidRPr="00AC5B5B">
        <w:rPr>
          <w:rFonts w:ascii="Arial" w:hAnsi="Arial"/>
          <w:sz w:val="28"/>
          <w:szCs w:val="28"/>
        </w:rPr>
        <w:t xml:space="preserve"> </w:t>
      </w:r>
      <w:r w:rsidR="00AC5B5B" w:rsidRPr="00AC5B5B">
        <w:rPr>
          <w:rFonts w:ascii="Arial" w:hAnsi="Arial"/>
          <w:sz w:val="28"/>
          <w:szCs w:val="28"/>
        </w:rPr>
        <w:t xml:space="preserve">y </w:t>
      </w:r>
      <w:r w:rsidRPr="00AC5B5B">
        <w:rPr>
          <w:rFonts w:ascii="Arial" w:hAnsi="Arial"/>
          <w:sz w:val="28"/>
          <w:szCs w:val="28"/>
        </w:rPr>
        <w:t xml:space="preserve"> reconocemos </w:t>
      </w:r>
      <w:r w:rsidR="00AC5B5B" w:rsidRPr="00AC5B5B">
        <w:rPr>
          <w:rFonts w:ascii="Arial" w:hAnsi="Arial"/>
          <w:sz w:val="28"/>
          <w:szCs w:val="28"/>
        </w:rPr>
        <w:t xml:space="preserve">los </w:t>
      </w:r>
      <w:r w:rsidRPr="00AC5B5B">
        <w:rPr>
          <w:rFonts w:ascii="Arial" w:hAnsi="Arial"/>
          <w:sz w:val="28"/>
          <w:szCs w:val="28"/>
        </w:rPr>
        <w:t xml:space="preserve">avances </w:t>
      </w:r>
      <w:r w:rsidR="008C73E0">
        <w:rPr>
          <w:rFonts w:ascii="Arial" w:hAnsi="Arial"/>
          <w:sz w:val="28"/>
          <w:szCs w:val="28"/>
        </w:rPr>
        <w:t xml:space="preserve">con respecto al ciclo anterior </w:t>
      </w:r>
      <w:r w:rsidRPr="00AC5B5B">
        <w:rPr>
          <w:rFonts w:ascii="Arial" w:hAnsi="Arial"/>
          <w:sz w:val="28"/>
          <w:szCs w:val="28"/>
        </w:rPr>
        <w:t>en el desarrollo de inic</w:t>
      </w:r>
      <w:r w:rsidR="00AC5B5B" w:rsidRPr="00AC5B5B">
        <w:rPr>
          <w:rFonts w:ascii="Arial" w:hAnsi="Arial"/>
          <w:sz w:val="28"/>
          <w:szCs w:val="28"/>
        </w:rPr>
        <w:t xml:space="preserve">iativas en materia de </w:t>
      </w:r>
      <w:r w:rsidR="008C73E0">
        <w:rPr>
          <w:rFonts w:ascii="Arial" w:hAnsi="Arial"/>
          <w:sz w:val="28"/>
          <w:szCs w:val="28"/>
        </w:rPr>
        <w:t xml:space="preserve">discapacidad, protección de los derechos de la niñez, y </w:t>
      </w:r>
      <w:r w:rsidR="00AC5B5B" w:rsidRPr="00AC5B5B">
        <w:rPr>
          <w:rFonts w:ascii="Arial" w:hAnsi="Arial"/>
          <w:sz w:val="28"/>
          <w:szCs w:val="28"/>
        </w:rPr>
        <w:t>migración.</w:t>
      </w:r>
      <w:r w:rsidR="008C73E0">
        <w:rPr>
          <w:rFonts w:ascii="Arial" w:hAnsi="Arial"/>
          <w:sz w:val="28"/>
          <w:szCs w:val="28"/>
        </w:rPr>
        <w:t xml:space="preserve"> En particular, felicitamos a Islandia por la reciente ratificación de la Convención sobre los Derechos de las Personas con Discapacidad</w:t>
      </w:r>
      <w:r w:rsidR="00947E83">
        <w:rPr>
          <w:rFonts w:ascii="Arial" w:hAnsi="Arial"/>
          <w:sz w:val="28"/>
          <w:szCs w:val="28"/>
        </w:rPr>
        <w:t>.</w:t>
      </w:r>
    </w:p>
    <w:p w14:paraId="665B794B" w14:textId="77777777" w:rsidR="008C73E0" w:rsidRDefault="008C73E0" w:rsidP="00AC5B5B">
      <w:pPr>
        <w:spacing w:line="360" w:lineRule="auto"/>
        <w:ind w:left="360"/>
        <w:rPr>
          <w:rFonts w:ascii="Arial" w:hAnsi="Arial"/>
          <w:sz w:val="28"/>
          <w:szCs w:val="28"/>
        </w:rPr>
      </w:pPr>
    </w:p>
    <w:p w14:paraId="65BE9DC0" w14:textId="77777777" w:rsidR="00AC5B5B" w:rsidRPr="00AC5B5B" w:rsidRDefault="00AC5B5B" w:rsidP="00AC5B5B">
      <w:pPr>
        <w:spacing w:line="360" w:lineRule="auto"/>
        <w:ind w:left="360"/>
        <w:rPr>
          <w:rFonts w:ascii="Arial" w:hAnsi="Arial"/>
          <w:sz w:val="28"/>
          <w:szCs w:val="28"/>
        </w:rPr>
      </w:pPr>
    </w:p>
    <w:p w14:paraId="00B08308" w14:textId="215B93C5" w:rsidR="00376F30" w:rsidRPr="00AC5B5B" w:rsidRDefault="00376F30" w:rsidP="00AC5B5B">
      <w:pPr>
        <w:spacing w:line="360" w:lineRule="auto"/>
        <w:ind w:left="360"/>
        <w:rPr>
          <w:rFonts w:ascii="Arial" w:hAnsi="Arial"/>
          <w:sz w:val="28"/>
          <w:szCs w:val="28"/>
        </w:rPr>
      </w:pPr>
      <w:r w:rsidRPr="00AC5B5B">
        <w:rPr>
          <w:rFonts w:ascii="Arial" w:hAnsi="Arial"/>
          <w:sz w:val="28"/>
          <w:szCs w:val="28"/>
        </w:rPr>
        <w:lastRenderedPageBreak/>
        <w:t xml:space="preserve">Con miras a fortalecer los avances alcanzados, México </w:t>
      </w:r>
      <w:r w:rsidR="00AC5B5B">
        <w:rPr>
          <w:rFonts w:ascii="Arial" w:hAnsi="Arial"/>
          <w:sz w:val="28"/>
          <w:szCs w:val="28"/>
        </w:rPr>
        <w:t>r</w:t>
      </w:r>
      <w:r w:rsidRPr="00AC5B5B">
        <w:rPr>
          <w:rFonts w:ascii="Arial" w:hAnsi="Arial"/>
          <w:sz w:val="28"/>
          <w:szCs w:val="28"/>
        </w:rPr>
        <w:t>ecomienda</w:t>
      </w:r>
      <w:r w:rsidR="00AC5B5B" w:rsidRPr="00AC5B5B">
        <w:rPr>
          <w:rFonts w:ascii="Arial" w:hAnsi="Arial"/>
          <w:sz w:val="28"/>
          <w:szCs w:val="28"/>
        </w:rPr>
        <w:t xml:space="preserve"> respetuosamente</w:t>
      </w:r>
      <w:r w:rsidRPr="00AC5B5B">
        <w:rPr>
          <w:rFonts w:ascii="Arial" w:hAnsi="Arial"/>
          <w:sz w:val="28"/>
          <w:szCs w:val="28"/>
        </w:rPr>
        <w:t>:</w:t>
      </w:r>
    </w:p>
    <w:p w14:paraId="0E9F67E2" w14:textId="77777777" w:rsidR="00376F30" w:rsidRPr="00AC5B5B" w:rsidRDefault="00376F30" w:rsidP="00AC5B5B">
      <w:pPr>
        <w:spacing w:line="360" w:lineRule="auto"/>
        <w:ind w:left="360"/>
        <w:rPr>
          <w:rFonts w:ascii="Arial" w:hAnsi="Arial"/>
          <w:sz w:val="28"/>
          <w:szCs w:val="28"/>
        </w:rPr>
      </w:pPr>
    </w:p>
    <w:p w14:paraId="387476A3" w14:textId="77777777" w:rsidR="00947E83" w:rsidRDefault="008C73E0" w:rsidP="00947E8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/>
          <w:sz w:val="28"/>
          <w:szCs w:val="20"/>
        </w:rPr>
      </w:pPr>
      <w:r w:rsidRPr="008C73E0">
        <w:rPr>
          <w:rFonts w:ascii="Arial" w:hAnsi="Arial"/>
          <w:sz w:val="28"/>
          <w:szCs w:val="20"/>
        </w:rPr>
        <w:t>Acelerar los esfuerzos para la adopción de un nuevo plan nacional de acc</w:t>
      </w:r>
      <w:r w:rsidR="00CD181D">
        <w:rPr>
          <w:rFonts w:ascii="Arial" w:hAnsi="Arial"/>
          <w:sz w:val="28"/>
          <w:szCs w:val="20"/>
        </w:rPr>
        <w:t>ión en materia de discapacidad</w:t>
      </w:r>
      <w:r w:rsidR="00947E83">
        <w:rPr>
          <w:rFonts w:ascii="Arial" w:hAnsi="Arial"/>
          <w:sz w:val="28"/>
          <w:szCs w:val="20"/>
        </w:rPr>
        <w:t>,</w:t>
      </w:r>
      <w:r w:rsidR="00CD181D">
        <w:rPr>
          <w:rFonts w:ascii="Arial" w:hAnsi="Arial"/>
          <w:sz w:val="28"/>
          <w:szCs w:val="20"/>
        </w:rPr>
        <w:t xml:space="preserve"> </w:t>
      </w:r>
      <w:r w:rsidRPr="008C73E0">
        <w:rPr>
          <w:rFonts w:ascii="Arial" w:hAnsi="Arial"/>
          <w:sz w:val="28"/>
          <w:szCs w:val="20"/>
        </w:rPr>
        <w:t>en línea con las disposiciones de la Convención sobre los Derechos de las personas con discapacidad.</w:t>
      </w:r>
    </w:p>
    <w:p w14:paraId="2C457F2B" w14:textId="77777777" w:rsidR="00947E83" w:rsidRDefault="00947E83" w:rsidP="00947E83">
      <w:pPr>
        <w:pStyle w:val="Default"/>
        <w:spacing w:line="360" w:lineRule="auto"/>
        <w:jc w:val="both"/>
        <w:rPr>
          <w:rFonts w:ascii="Arial" w:hAnsi="Arial"/>
          <w:sz w:val="28"/>
          <w:szCs w:val="20"/>
        </w:rPr>
      </w:pPr>
    </w:p>
    <w:p w14:paraId="1E7C4A92" w14:textId="480478D2" w:rsidR="008C73E0" w:rsidRPr="00947E83" w:rsidRDefault="00947E83" w:rsidP="00947E8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/>
          <w:sz w:val="28"/>
          <w:szCs w:val="20"/>
        </w:rPr>
      </w:pPr>
      <w:r w:rsidRPr="00947E83">
        <w:rPr>
          <w:rFonts w:ascii="Arial" w:hAnsi="Arial"/>
          <w:sz w:val="28"/>
          <w:szCs w:val="20"/>
        </w:rPr>
        <w:t>Concretar</w:t>
      </w:r>
      <w:r w:rsidR="008C73E0" w:rsidRPr="00947E83">
        <w:rPr>
          <w:rFonts w:ascii="Arial" w:hAnsi="Arial"/>
          <w:sz w:val="28"/>
          <w:szCs w:val="20"/>
        </w:rPr>
        <w:t xml:space="preserve"> la adopción del plan de acción para la prevención de todas las formas de violencia</w:t>
      </w:r>
      <w:r w:rsidRPr="00947E83">
        <w:rPr>
          <w:rFonts w:ascii="Arial" w:hAnsi="Arial"/>
          <w:sz w:val="28"/>
          <w:szCs w:val="20"/>
        </w:rPr>
        <w:t>,</w:t>
      </w:r>
      <w:r w:rsidR="008C73E0" w:rsidRPr="00947E83">
        <w:rPr>
          <w:rFonts w:ascii="Arial" w:hAnsi="Arial"/>
          <w:sz w:val="28"/>
          <w:szCs w:val="20"/>
        </w:rPr>
        <w:t xml:space="preserve"> con miras a fortalecer el marco de protección de todas las </w:t>
      </w:r>
      <w:r>
        <w:rPr>
          <w:rFonts w:ascii="Arial" w:hAnsi="Arial"/>
          <w:sz w:val="28"/>
          <w:szCs w:val="20"/>
        </w:rPr>
        <w:t>víctimas</w:t>
      </w:r>
      <w:r w:rsidR="008C73E0" w:rsidRPr="00947E83">
        <w:rPr>
          <w:rFonts w:ascii="Arial" w:hAnsi="Arial"/>
          <w:sz w:val="28"/>
          <w:szCs w:val="20"/>
        </w:rPr>
        <w:t>, y en particular de aquellas pertenecientes a grupos en situación de vulnerabilidad.</w:t>
      </w:r>
    </w:p>
    <w:p w14:paraId="02B222AE" w14:textId="77777777" w:rsidR="008C73E0" w:rsidRPr="008C73E0" w:rsidRDefault="008C73E0" w:rsidP="008C73E0">
      <w:pPr>
        <w:pStyle w:val="Default"/>
        <w:spacing w:line="360" w:lineRule="auto"/>
        <w:jc w:val="both"/>
        <w:rPr>
          <w:rFonts w:ascii="Arial" w:hAnsi="Arial"/>
          <w:sz w:val="28"/>
          <w:szCs w:val="20"/>
        </w:rPr>
      </w:pPr>
      <w:bookmarkStart w:id="0" w:name="_GoBack"/>
      <w:bookmarkEnd w:id="0"/>
    </w:p>
    <w:p w14:paraId="06E910CE" w14:textId="77777777" w:rsidR="008C73E0" w:rsidRPr="008C73E0" w:rsidRDefault="008C73E0" w:rsidP="00947E83">
      <w:pPr>
        <w:pStyle w:val="Default"/>
        <w:spacing w:line="360" w:lineRule="auto"/>
        <w:jc w:val="both"/>
        <w:rPr>
          <w:rFonts w:ascii="Arial" w:hAnsi="Arial"/>
          <w:sz w:val="28"/>
          <w:szCs w:val="20"/>
        </w:rPr>
      </w:pPr>
      <w:r w:rsidRPr="008C73E0">
        <w:rPr>
          <w:rFonts w:ascii="Arial" w:hAnsi="Arial"/>
          <w:sz w:val="28"/>
          <w:szCs w:val="20"/>
        </w:rPr>
        <w:t>3.- Fortalecer las medidas para la implementación efectiva del marco normativo en materia de inmigración, asilo y refugio, en particular mediante la capacitación a los funcionarios involucrados, así como mediante la aceleración de los esfuerzos para la adopción del plan de acción 2016-2019 con el fin de asegurar que los inmigrantes puedan participar en la sociedad en igualdad de condiciones.</w:t>
      </w:r>
    </w:p>
    <w:p w14:paraId="36366D08" w14:textId="77777777" w:rsidR="008C73E0" w:rsidRDefault="008C73E0" w:rsidP="008C73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23250E" w14:textId="77777777" w:rsidR="00376F30" w:rsidRPr="008C73E0" w:rsidRDefault="00376F30" w:rsidP="00AC5B5B">
      <w:pPr>
        <w:spacing w:line="360" w:lineRule="auto"/>
        <w:ind w:left="360"/>
        <w:rPr>
          <w:rFonts w:ascii="Arial" w:hAnsi="Arial"/>
          <w:sz w:val="28"/>
          <w:szCs w:val="28"/>
          <w:lang w:val="es-ES"/>
        </w:rPr>
      </w:pPr>
    </w:p>
    <w:p w14:paraId="1F80D2A6" w14:textId="77777777" w:rsidR="00376F30" w:rsidRPr="00AC5B5B" w:rsidRDefault="00376F30" w:rsidP="00AC5B5B">
      <w:pPr>
        <w:spacing w:line="360" w:lineRule="auto"/>
        <w:ind w:left="360"/>
        <w:rPr>
          <w:rFonts w:ascii="Arial" w:hAnsi="Arial"/>
          <w:sz w:val="28"/>
          <w:szCs w:val="28"/>
        </w:rPr>
      </w:pPr>
    </w:p>
    <w:p w14:paraId="370ABECC" w14:textId="7379847B" w:rsidR="00827571" w:rsidRPr="00AC5B5B" w:rsidRDefault="007B419A" w:rsidP="00AC5B5B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AC5B5B">
        <w:rPr>
          <w:rFonts w:ascii="Arial" w:hAnsi="Arial" w:cs="Arial"/>
          <w:sz w:val="28"/>
          <w:szCs w:val="28"/>
        </w:rPr>
        <w:t xml:space="preserve">Tiempo de lectura: </w:t>
      </w:r>
      <w:r w:rsidR="008C73E0">
        <w:rPr>
          <w:rFonts w:ascii="Arial" w:hAnsi="Arial" w:cs="Arial"/>
          <w:sz w:val="28"/>
          <w:szCs w:val="28"/>
        </w:rPr>
        <w:t>1,45</w:t>
      </w:r>
      <w:r w:rsidR="00376F30" w:rsidRPr="00AC5B5B">
        <w:rPr>
          <w:rFonts w:ascii="Arial" w:hAnsi="Arial" w:cs="Arial"/>
          <w:sz w:val="28"/>
          <w:szCs w:val="28"/>
        </w:rPr>
        <w:t xml:space="preserve"> </w:t>
      </w:r>
      <w:r w:rsidR="00730F73" w:rsidRPr="00AC5B5B">
        <w:rPr>
          <w:rFonts w:ascii="Arial" w:hAnsi="Arial" w:cs="Arial"/>
          <w:sz w:val="28"/>
          <w:szCs w:val="28"/>
        </w:rPr>
        <w:t>minutos.</w:t>
      </w:r>
      <w:r w:rsidR="00F86D99" w:rsidRPr="00AC5B5B">
        <w:rPr>
          <w:rFonts w:ascii="Arial" w:hAnsi="Arial" w:cs="Arial"/>
          <w:sz w:val="28"/>
          <w:szCs w:val="28"/>
        </w:rPr>
        <w:t xml:space="preserve"> </w:t>
      </w:r>
    </w:p>
    <w:sectPr w:rsidR="00827571" w:rsidRPr="00AC5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9"/>
  </w:num>
  <w:num w:numId="12">
    <w:abstractNumId w:val="9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0A"/>
    <w:rsid w:val="000453BA"/>
    <w:rsid w:val="000E5F7E"/>
    <w:rsid w:val="00193BD2"/>
    <w:rsid w:val="001C560A"/>
    <w:rsid w:val="002479B8"/>
    <w:rsid w:val="0025743F"/>
    <w:rsid w:val="0027054B"/>
    <w:rsid w:val="002E2B50"/>
    <w:rsid w:val="002F74FE"/>
    <w:rsid w:val="002F7E9D"/>
    <w:rsid w:val="0031770A"/>
    <w:rsid w:val="00343454"/>
    <w:rsid w:val="003505EE"/>
    <w:rsid w:val="00376F30"/>
    <w:rsid w:val="003C690C"/>
    <w:rsid w:val="0041088C"/>
    <w:rsid w:val="00422AE5"/>
    <w:rsid w:val="004B2729"/>
    <w:rsid w:val="004F01DD"/>
    <w:rsid w:val="00547FFE"/>
    <w:rsid w:val="00671D5F"/>
    <w:rsid w:val="006B5CE4"/>
    <w:rsid w:val="006D5C52"/>
    <w:rsid w:val="00730F73"/>
    <w:rsid w:val="007B419A"/>
    <w:rsid w:val="007F62D5"/>
    <w:rsid w:val="00806B39"/>
    <w:rsid w:val="00807A29"/>
    <w:rsid w:val="00827571"/>
    <w:rsid w:val="008C73E0"/>
    <w:rsid w:val="00947E83"/>
    <w:rsid w:val="00A13B04"/>
    <w:rsid w:val="00A47C5B"/>
    <w:rsid w:val="00A66E1B"/>
    <w:rsid w:val="00AC5B5B"/>
    <w:rsid w:val="00BC0CD0"/>
    <w:rsid w:val="00BC1CA4"/>
    <w:rsid w:val="00BD20F3"/>
    <w:rsid w:val="00C52BC5"/>
    <w:rsid w:val="00CA454C"/>
    <w:rsid w:val="00CD181D"/>
    <w:rsid w:val="00D51B43"/>
    <w:rsid w:val="00D527E1"/>
    <w:rsid w:val="00D8366F"/>
    <w:rsid w:val="00E17229"/>
    <w:rsid w:val="00E63C5E"/>
    <w:rsid w:val="00E8105D"/>
    <w:rsid w:val="00EA48E9"/>
    <w:rsid w:val="00F7347E"/>
    <w:rsid w:val="00F761D2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88ECDAEB-34BB-4165-9436-E0870C2B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"/>
    <w:basedOn w:val="Normal"/>
    <w:link w:val="PrrafodelistaC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MAIN CONTENT Car"/>
    <w:basedOn w:val="Fuentedeprrafopredeter"/>
    <w:link w:val="Prrafodelista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46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E91ACC3A009D8345B6D3C6B1972E4463" ma:contentTypeVersion="2" ma:contentTypeDescription="Country Statements" ma:contentTypeScope="" ma:versionID="da884dd62878b0d7b499e0007b9fc2e0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6C8AB-0A5A-4816-AEAE-BBCEF7D5D2C8}"/>
</file>

<file path=customXml/itemProps2.xml><?xml version="1.0" encoding="utf-8"?>
<ds:datastoreItem xmlns:ds="http://schemas.openxmlformats.org/officeDocument/2006/customXml" ds:itemID="{68AC3B82-7512-4A76-867B-77C484D1DD02}"/>
</file>

<file path=customXml/itemProps3.xml><?xml version="1.0" encoding="utf-8"?>
<ds:datastoreItem xmlns:ds="http://schemas.openxmlformats.org/officeDocument/2006/customXml" ds:itemID="{277B6B53-5568-4300-9171-D69536877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dc:creator>Carlos  Otero López</dc:creator>
  <cp:lastModifiedBy>Delegamex OI</cp:lastModifiedBy>
  <cp:revision>4</cp:revision>
  <dcterms:created xsi:type="dcterms:W3CDTF">2016-10-28T19:26:00Z</dcterms:created>
  <dcterms:modified xsi:type="dcterms:W3CDTF">2016-11-01T10:44:00Z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0x010100CA92D31222379248846EF4F1EBFB5EDE00E91ACC3A009D8345B6D3C6B1972E4463</vt:lpwstr>
  </property>
</Properties>
</file>